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1EC" w:rsidRPr="000D6018" w:rsidRDefault="001D41EC" w:rsidP="000D6018">
      <w:pPr>
        <w:spacing w:after="0" w:line="240" w:lineRule="auto"/>
        <w:jc w:val="center"/>
        <w:outlineLvl w:val="0"/>
        <w:rPr>
          <w:rFonts w:ascii="Book Antiqua" w:eastAsia="Times New Roman" w:hAnsi="Book Antiqua" w:cs="Times New Roman"/>
          <w:b/>
          <w:caps/>
          <w:kern w:val="36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Times New Roman"/>
          <w:b/>
          <w:caps/>
          <w:kern w:val="36"/>
          <w:sz w:val="28"/>
          <w:szCs w:val="28"/>
          <w:lang w:eastAsia="ru-RU"/>
        </w:rPr>
        <w:t>ДОРОЖНЫЕ «ЛОВУШКИ»</w:t>
      </w:r>
    </w:p>
    <w:p w:rsidR="000D6018" w:rsidRDefault="001D41EC" w:rsidP="000D6018">
      <w:pPr>
        <w:spacing w:after="0" w:line="240" w:lineRule="auto"/>
        <w:jc w:val="center"/>
        <w:rPr>
          <w:rFonts w:ascii="Book Antiqua" w:eastAsia="Times New Roman" w:hAnsi="Book Antiqua" w:cs="Arial"/>
          <w:b/>
          <w:i/>
          <w:iCs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b/>
          <w:i/>
          <w:iCs/>
          <w:sz w:val="28"/>
          <w:szCs w:val="28"/>
          <w:lang w:eastAsia="ru-RU"/>
        </w:rPr>
        <w:t xml:space="preserve">или Привычки неответственного поведения детей </w:t>
      </w:r>
    </w:p>
    <w:p w:rsidR="001D41EC" w:rsidRDefault="001D41EC" w:rsidP="000D6018">
      <w:pPr>
        <w:spacing w:after="0" w:line="240" w:lineRule="auto"/>
        <w:jc w:val="center"/>
        <w:rPr>
          <w:rFonts w:ascii="Book Antiqua" w:eastAsia="Times New Roman" w:hAnsi="Book Antiqua" w:cs="Arial"/>
          <w:b/>
          <w:i/>
          <w:iCs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b/>
          <w:i/>
          <w:iCs/>
          <w:sz w:val="28"/>
          <w:szCs w:val="28"/>
          <w:lang w:eastAsia="ru-RU"/>
        </w:rPr>
        <w:t>на проезжей части дороги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6231"/>
      </w:tblGrid>
      <w:tr w:rsidR="000D6018" w:rsidTr="000D6018">
        <w:tc>
          <w:tcPr>
            <w:tcW w:w="4531" w:type="dxa"/>
          </w:tcPr>
          <w:p w:rsidR="000D6018" w:rsidRDefault="000D6018" w:rsidP="000D6018">
            <w:pPr>
              <w:jc w:val="center"/>
              <w:rPr>
                <w:rFonts w:ascii="Book Antiqua" w:eastAsia="Times New Roman" w:hAnsi="Book Antiqua" w:cs="Arial"/>
                <w:b/>
                <w:i/>
                <w:iCs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33575" cy="1449048"/>
                  <wp:effectExtent l="0" t="0" r="0" b="0"/>
                  <wp:docPr id="1" name="Рисунок 1" descr="https://im0-tub-ru.yandex.net/i?id=d8c6811669c1517bd94a70fc435c411e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d8c6811669c1517bd94a70fc435c411e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2483" cy="1455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1" w:type="dxa"/>
          </w:tcPr>
          <w:p w:rsidR="000D6018" w:rsidRDefault="000D6018" w:rsidP="000D6018">
            <w:pPr>
              <w:ind w:firstLine="567"/>
              <w:jc w:val="both"/>
              <w:rPr>
                <w:rFonts w:ascii="Book Antiqua" w:eastAsia="Times New Roman" w:hAnsi="Book Antiqua" w:cs="Arial"/>
                <w:sz w:val="28"/>
                <w:szCs w:val="28"/>
                <w:lang w:eastAsia="ru-RU"/>
              </w:rPr>
            </w:pPr>
          </w:p>
          <w:p w:rsidR="000D6018" w:rsidRPr="000D6018" w:rsidRDefault="000D6018" w:rsidP="000D6018">
            <w:pPr>
              <w:ind w:firstLine="567"/>
              <w:jc w:val="both"/>
              <w:rPr>
                <w:rFonts w:ascii="Book Antiqua" w:eastAsia="Times New Roman" w:hAnsi="Book Antiqua" w:cs="Arial"/>
                <w:sz w:val="28"/>
                <w:szCs w:val="28"/>
                <w:lang w:eastAsia="ru-RU"/>
              </w:rPr>
            </w:pPr>
            <w:r w:rsidRPr="000D6018">
              <w:rPr>
                <w:rFonts w:ascii="Book Antiqua" w:eastAsia="Times New Roman" w:hAnsi="Book Antiqua" w:cs="Arial"/>
                <w:sz w:val="28"/>
                <w:szCs w:val="28"/>
                <w:lang w:eastAsia="ru-RU"/>
              </w:rPr>
              <w:t>Вспомните, как наши малыши бегают на дачном участке, тихой сельской улочке, во дворе, когда играют в салочки, в прятки... Выбегают из-за гаражей, сараев, кустов... Со всех ног, не глядя по сторонам. Задача одна: добежать первым, догнать, осалить!</w:t>
            </w:r>
          </w:p>
          <w:p w:rsidR="000D6018" w:rsidRDefault="000D6018" w:rsidP="000D6018">
            <w:pPr>
              <w:jc w:val="center"/>
              <w:rPr>
                <w:rFonts w:ascii="Book Antiqua" w:eastAsia="Times New Roman" w:hAnsi="Book Antiqua" w:cs="Arial"/>
                <w:b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1D41EC" w:rsidRP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>Не зря взрослые ворчат: «Носятся сломя голову». Если вот так бездумно, без оглядки, выскочить из-за киоска с мороженым на проезжую часть, несчастный случай с ребёнком почти обеспечен. Не в этот раз, так в следующий. То же — если бегом, не оглядываясь по сторонам, догонять «свой» автобус, или на тихой улочке, где транспорт проходит раз в час, ступить, не осмотревшись по сторонам, на проезжую часть и попасть под колёса какой-то залётной машины.</w:t>
      </w:r>
    </w:p>
    <w:p w:rsidR="001D41EC" w:rsidRP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>Итак, первое правило: стоп! Перед выходом на любую дорогу — стоп! И только осмотревшись, делаем первый шаг.</w:t>
      </w:r>
    </w:p>
    <w:p w:rsid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>Второе важнейшее правило вспоминаем, если не рассчитал время перехода, ошибся в скорости машин, оказался на разделительной части дороги, когда поток машин двинулся, и кажется, что прямо на тебя, стой! Ни шагу назад! Ни шагу вперёд! Машины пройдут, и ты спокойно продолжишь путь. Можно поднять руку, чтобы водители обратили на тебя внимание.</w:t>
      </w:r>
    </w:p>
    <w:p w:rsid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>Третье правило: переходи улицу спокойным, твёрдым шагом. Не бегом! Иначе ты не сможешь наблюдать за дорогой. Не наискосок — так ты не увидишь, что у тебя за спиной. Можно сказать, что это «ловушка» за спиной.</w:t>
      </w:r>
    </w:p>
    <w:p w:rsid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>Вышел на дорогу — всё внимание дороге. Не товарищу, идущему рядом, не магазину на другой стороне. Посмотрел на них — прозевал выскочившую откуда-то машину. Классическая «ловушка». Хорошо, если водитель окажется опытный, думающий и осторожный. Он успеет затормозить и пропустит тебя без аварий и неприятностей. Но уж отругает — точно. Поэтому подошёл к проезжей части дороги, остановился. А дальше — взгляд налево, взгляд направо, снова налево. Машин нет? Вперёд! Затем, на середине проезжей части дороги, снова взгляд налево и направо. Дорога пустая? Вперёд! Переходя по переходу, постоянно наблюдай, есть ли машины слева и справа от тебя. Один за другим мчат автомобили? Стоим, ждем, когда машины проедут или остановятся, чтобы пропустить тебя.</w:t>
      </w:r>
    </w:p>
    <w:p w:rsidR="001D41EC" w:rsidRPr="000D6018" w:rsidRDefault="001D41EC" w:rsidP="000D6018">
      <w:pPr>
        <w:spacing w:after="0" w:line="240" w:lineRule="auto"/>
        <w:ind w:firstLine="567"/>
        <w:jc w:val="both"/>
        <w:rPr>
          <w:rFonts w:ascii="Book Antiqua" w:eastAsia="Times New Roman" w:hAnsi="Book Antiqua" w:cs="Arial"/>
          <w:sz w:val="28"/>
          <w:szCs w:val="28"/>
          <w:lang w:eastAsia="ru-RU"/>
        </w:rPr>
      </w:pPr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 xml:space="preserve">На светофоре для пешехода </w:t>
      </w:r>
      <w:r w:rsidR="00CE5A9E" w:rsidRPr="000D6018">
        <w:rPr>
          <w:rFonts w:ascii="Book Antiqua" w:eastAsia="Times New Roman" w:hAnsi="Book Antiqua" w:cs="Arial"/>
          <w:sz w:val="28"/>
          <w:szCs w:val="28"/>
          <w:lang w:eastAsia="ru-RU"/>
        </w:rPr>
        <w:t>зажегся</w:t>
      </w:r>
      <w:bookmarkStart w:id="0" w:name="_GoBack"/>
      <w:bookmarkEnd w:id="0"/>
      <w:r w:rsidRPr="000D6018">
        <w:rPr>
          <w:rFonts w:ascii="Book Antiqua" w:eastAsia="Times New Roman" w:hAnsi="Book Antiqua" w:cs="Arial"/>
          <w:sz w:val="28"/>
          <w:szCs w:val="28"/>
          <w:lang w:eastAsia="ru-RU"/>
        </w:rPr>
        <w:t xml:space="preserve"> зелёный свет. Машины первого ряда от тебя остановились. А тебе пока — стоп! Шагать нельзя! Из второго ряда легковушка может не успеть затормозить и вырваться прямо на «зебру». То есть на любого торопыгу, который сразу рванул на проезжую часть. Вот и ещё одна «ловушка». Их надо знать и родителям, и детям, чтобы не попадать в разные дорожные опасности. Подождал, посмотрел: все машины стоят — теперь иди.</w:t>
      </w:r>
    </w:p>
    <w:p w:rsidR="007E7D8B" w:rsidRDefault="007E7D8B"/>
    <w:sectPr w:rsidR="007E7D8B" w:rsidSect="000D601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815"/>
    <w:rsid w:val="000D6018"/>
    <w:rsid w:val="001D41EC"/>
    <w:rsid w:val="00357815"/>
    <w:rsid w:val="007E7D8B"/>
    <w:rsid w:val="00CE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77BD2E-84CD-4466-A6D4-AE1C9B51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41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1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D4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D6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5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5A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0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312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6258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cp:lastPrinted>2017-10-24T03:56:00Z</cp:lastPrinted>
  <dcterms:created xsi:type="dcterms:W3CDTF">2017-10-03T09:37:00Z</dcterms:created>
  <dcterms:modified xsi:type="dcterms:W3CDTF">2017-10-24T03:57:00Z</dcterms:modified>
</cp:coreProperties>
</file>